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color w:val="000000"/>
          <w:sz w:val="24"/>
          <w:szCs w:val="24"/>
        </w:rPr>
        <w:drawing>
          <wp:inline distB="0" distT="0" distL="0" distR="0">
            <wp:extent cx="1409700" cy="1397000"/>
            <wp:effectExtent b="0" l="0" r="0" t="0"/>
            <wp:docPr descr="https://lh7-rt.googleusercontent.com/docsz/AD_4nXeG0znDFwCyiMWtRYWpFajDdhwidjWymhGqeVh_5gzjoCAEet_sbLMH6R_b69wkGXteyh9LIv2-5QNfwvem5dBMJRwgRlwAaQQd6Bz2ZvUNuBh-VMAY8rh5sOZYhsErDKI-9QDYJPLpuETge7BU0JFAJmUjEIr7hnw8Z-6PoQ?key=lbZzeH8EU_1R7YdJh9kx6w" id="2" name="image1.png"/>
            <a:graphic>
              <a:graphicData uri="http://schemas.openxmlformats.org/drawingml/2006/picture">
                <pic:pic>
                  <pic:nvPicPr>
                    <pic:cNvPr descr="https://lh7-rt.googleusercontent.com/docsz/AD_4nXeG0znDFwCyiMWtRYWpFajDdhwidjWymhGqeVh_5gzjoCAEet_sbLMH6R_b69wkGXteyh9LIv2-5QNfwvem5dBMJRwgRlwAaQQd6Bz2ZvUNuBh-VMAY8rh5sOZYhsErDKI-9QDYJPLpuETge7BU0JFAJmUjEIr7hnw8Z-6PoQ?key=lbZzeH8EU_1R7YdJh9kx6w" id="0" name="image1.png"/>
                    <pic:cNvPicPr preferRelativeResize="0"/>
                  </pic:nvPicPr>
                  <pic:blipFill>
                    <a:blip r:embed="rId7"/>
                    <a:srcRect b="0" l="0" r="0" t="0"/>
                    <a:stretch>
                      <a:fillRect/>
                    </a:stretch>
                  </pic:blipFill>
                  <pic:spPr>
                    <a:xfrm>
                      <a:off x="0" y="0"/>
                      <a:ext cx="14097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Counsel to the Inquiry’s Note for the Second Preliminary Hearing in Module 5 of the UK Covid-19 Inquiry on 11 December 2024</w:t>
      </w:r>
    </w:p>
    <w:p w:rsidR="00000000" w:rsidDel="00000000" w:rsidP="00000000" w:rsidRDefault="00000000" w:rsidRPr="00000000" w14:paraId="00000003">
      <w:pPr>
        <w:spacing w:after="0" w:line="276" w:lineRule="auto"/>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4">
      <w:pPr>
        <w:spacing w:after="0" w:line="276"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Introduction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The purpose of this Note is to introduce the issues and agenda for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the second </w:t>
      </w:r>
      <w:r w:rsidDel="00000000" w:rsidR="00000000" w:rsidRPr="00000000">
        <w:rPr>
          <w:rFonts w:ascii="Proxima Nova" w:cs="Proxima Nova" w:eastAsia="Proxima Nova" w:hAnsi="Proxima Nova"/>
          <w:sz w:val="24"/>
          <w:szCs w:val="24"/>
          <w:rtl w:val="0"/>
        </w:rPr>
        <w:t xml:space="preserve">p</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reliminary </w:t>
      </w:r>
      <w:r w:rsidDel="00000000" w:rsidR="00000000" w:rsidRPr="00000000">
        <w:rPr>
          <w:rFonts w:ascii="Proxima Nova" w:cs="Proxima Nova" w:eastAsia="Proxima Nova" w:hAnsi="Proxima Nova"/>
          <w:sz w:val="24"/>
          <w:szCs w:val="24"/>
          <w:rtl w:val="0"/>
        </w:rPr>
        <w:t xml:space="preserve">h</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earing in Module 5 </w:t>
      </w:r>
      <w:r w:rsidDel="00000000" w:rsidR="00000000" w:rsidRPr="00000000">
        <w:rPr>
          <w:rFonts w:ascii="Proxima Nova" w:cs="Proxima Nova" w:eastAsia="Proxima Nova" w:hAnsi="Proxima Nova"/>
          <w:sz w:val="24"/>
          <w:szCs w:val="24"/>
          <w:rtl w:val="0"/>
        </w:rPr>
        <w:t xml:space="preserve">of the Covid-19 Inquiry</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 on Wednesday 11 December 2024. </w:t>
      </w:r>
      <w:r w:rsidDel="00000000" w:rsidR="00000000" w:rsidRPr="00000000">
        <w:rPr>
          <w:rFonts w:ascii="Proxima Nova" w:cs="Proxima Nova" w:eastAsia="Proxima Nova" w:hAnsi="Proxima Nova"/>
          <w:sz w:val="24"/>
          <w:szCs w:val="24"/>
          <w:rtl w:val="0"/>
        </w:rPr>
        <w:t xml:space="preserve">The first preliminary hearing in Module 5 took place on Tuesday 6 February 2024.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Those who have been granted Core Participant status on Module 5 have been provided with regular progress updates. This second preliminary hearing is an opportunity to draw this information together and ensure that it is up-to-date, as well as allowing a public update on the Inquiry’s work so far. </w:t>
      </w:r>
      <w:r w:rsidDel="00000000" w:rsidR="00000000" w:rsidRPr="00000000">
        <w:rPr>
          <w:rFonts w:ascii="Proxima Nova" w:cs="Proxima Nova" w:eastAsia="Proxima Nova" w:hAnsi="Proxima Nova"/>
          <w:sz w:val="24"/>
          <w:szCs w:val="24"/>
          <w:rtl w:val="0"/>
        </w:rPr>
        <w:t xml:space="preserve">Should any Core Participant wish to file brief written submissions on any of the issues set out below, they must be received by the Inquiry by </w:t>
      </w: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4pm on</w:t>
      </w:r>
      <w:r w:rsidDel="00000000" w:rsidR="00000000" w:rsidRPr="00000000">
        <w:rPr>
          <w:rFonts w:ascii="Proxima Nova" w:cs="Proxima Nova" w:eastAsia="Proxima Nova" w:hAnsi="Proxima Nova"/>
          <w:b w:val="1"/>
          <w:i w:val="0"/>
          <w:smallCaps w:val="0"/>
          <w:strike w:val="0"/>
          <w:color w:val="000000"/>
          <w:sz w:val="24"/>
          <w:szCs w:val="24"/>
          <w:u w:val="none"/>
          <w:vertAlign w:val="baseline"/>
          <w:rtl w:val="0"/>
        </w:rPr>
        <w:t xml:space="preserve"> </w:t>
      </w:r>
      <w:r w:rsidDel="00000000" w:rsidR="00000000" w:rsidRPr="00000000">
        <w:rPr>
          <w:rFonts w:ascii="Proxima Nova" w:cs="Proxima Nova" w:eastAsia="Proxima Nova" w:hAnsi="Proxima Nova"/>
          <w:b w:val="1"/>
          <w:sz w:val="24"/>
          <w:szCs w:val="24"/>
          <w:rtl w:val="0"/>
        </w:rPr>
        <w:t xml:space="preserve">27 November </w:t>
      </w:r>
      <w:r w:rsidDel="00000000" w:rsidR="00000000" w:rsidRPr="00000000">
        <w:rPr>
          <w:rFonts w:ascii="Proxima Nova" w:cs="Proxima Nova" w:eastAsia="Proxima Nova" w:hAnsi="Proxima Nova"/>
          <w:b w:val="1"/>
          <w:i w:val="0"/>
          <w:smallCaps w:val="0"/>
          <w:strike w:val="0"/>
          <w:color w:val="000000"/>
          <w:sz w:val="24"/>
          <w:szCs w:val="24"/>
          <w:u w:val="none"/>
          <w:vertAlign w:val="baseline"/>
          <w:rtl w:val="0"/>
        </w:rPr>
        <w:t xml:space="preserve">2</w:t>
      </w: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024</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bookmarkStart w:colFirst="0" w:colLast="0" w:name="_heading=h.gjdgxs" w:id="0"/>
      <w:bookmarkEnd w:id="0"/>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The </w:t>
      </w:r>
      <w:r w:rsidDel="00000000" w:rsidR="00000000" w:rsidRPr="00000000">
        <w:rPr>
          <w:rFonts w:ascii="Proxima Nova" w:cs="Proxima Nova" w:eastAsia="Proxima Nova" w:hAnsi="Proxima Nova"/>
          <w:sz w:val="24"/>
          <w:szCs w:val="24"/>
          <w:rtl w:val="0"/>
        </w:rPr>
        <w:t xml:space="preserve">second p</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reliminary </w:t>
      </w:r>
      <w:r w:rsidDel="00000000" w:rsidR="00000000" w:rsidRPr="00000000">
        <w:rPr>
          <w:rFonts w:ascii="Proxima Nova" w:cs="Proxima Nova" w:eastAsia="Proxima Nova" w:hAnsi="Proxima Nova"/>
          <w:sz w:val="24"/>
          <w:szCs w:val="24"/>
          <w:rtl w:val="0"/>
        </w:rPr>
        <w:t xml:space="preserve">h</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earing in Module 5 will addr</w:t>
      </w:r>
      <w:r w:rsidDel="00000000" w:rsidR="00000000" w:rsidRPr="00000000">
        <w:rPr>
          <w:rFonts w:ascii="Proxima Nova" w:cs="Proxima Nova" w:eastAsia="Proxima Nova" w:hAnsi="Proxima Nova"/>
          <w:sz w:val="24"/>
          <w:szCs w:val="24"/>
          <w:rtl w:val="0"/>
        </w:rPr>
        <w:t xml:space="preserve">ess the following issues</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bookmarkStart w:colFirst="0" w:colLast="0" w:name="_heading=h.71a4nfa1h3rb" w:id="1"/>
      <w:bookmarkEnd w:id="1"/>
      <w:r w:rsidDel="00000000" w:rsidR="00000000" w:rsidRPr="00000000">
        <w:rPr>
          <w:rtl w:val="0"/>
        </w:rPr>
      </w:r>
    </w:p>
    <w:p w:rsidR="00000000" w:rsidDel="00000000" w:rsidP="00000000" w:rsidRDefault="00000000" w:rsidRPr="00000000" w14:paraId="0000000C">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x5js6vcpydx3" w:id="2"/>
      <w:bookmarkEnd w:id="2"/>
      <w:r w:rsidDel="00000000" w:rsidR="00000000" w:rsidRPr="00000000">
        <w:rPr>
          <w:rFonts w:ascii="Proxima Nova" w:cs="Proxima Nova" w:eastAsia="Proxima Nova" w:hAnsi="Proxima Nova"/>
          <w:sz w:val="24"/>
          <w:szCs w:val="24"/>
          <w:rtl w:val="0"/>
        </w:rPr>
        <w:t xml:space="preserve">Update on Rule 9 Requests;</w:t>
      </w:r>
    </w:p>
    <w:p w:rsidR="00000000" w:rsidDel="00000000" w:rsidP="00000000" w:rsidRDefault="00000000" w:rsidRPr="00000000" w14:paraId="0000000D">
      <w:pPr>
        <w:spacing w:after="0" w:line="276" w:lineRule="auto"/>
        <w:ind w:left="1440" w:firstLine="0"/>
        <w:jc w:val="both"/>
        <w:rPr>
          <w:rFonts w:ascii="Proxima Nova" w:cs="Proxima Nova" w:eastAsia="Proxima Nova" w:hAnsi="Proxima Nova"/>
          <w:sz w:val="24"/>
          <w:szCs w:val="24"/>
        </w:rPr>
      </w:pPr>
      <w:bookmarkStart w:colFirst="0" w:colLast="0" w:name="_heading=h.85k9q6mjperw" w:id="3"/>
      <w:bookmarkEnd w:id="3"/>
      <w:r w:rsidDel="00000000" w:rsidR="00000000" w:rsidRPr="00000000">
        <w:rPr>
          <w:rtl w:val="0"/>
        </w:rPr>
      </w:r>
    </w:p>
    <w:p w:rsidR="00000000" w:rsidDel="00000000" w:rsidP="00000000" w:rsidRDefault="00000000" w:rsidRPr="00000000" w14:paraId="0000000E">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it56gh777unp" w:id="4"/>
      <w:bookmarkEnd w:id="4"/>
      <w:r w:rsidDel="00000000" w:rsidR="00000000" w:rsidRPr="00000000">
        <w:rPr>
          <w:rFonts w:ascii="Proxima Nova" w:cs="Proxima Nova" w:eastAsia="Proxima Nova" w:hAnsi="Proxima Nova"/>
          <w:sz w:val="24"/>
          <w:szCs w:val="24"/>
          <w:rtl w:val="0"/>
        </w:rPr>
        <w:t xml:space="preserve">Disclosure to Core Participants; </w:t>
      </w:r>
    </w:p>
    <w:p w:rsidR="00000000" w:rsidDel="00000000" w:rsidP="00000000" w:rsidRDefault="00000000" w:rsidRPr="00000000" w14:paraId="0000000F">
      <w:pPr>
        <w:spacing w:after="0" w:line="276" w:lineRule="auto"/>
        <w:ind w:left="1440" w:firstLine="0"/>
        <w:jc w:val="both"/>
        <w:rPr>
          <w:rFonts w:ascii="Proxima Nova" w:cs="Proxima Nova" w:eastAsia="Proxima Nova" w:hAnsi="Proxima Nova"/>
          <w:sz w:val="24"/>
          <w:szCs w:val="24"/>
        </w:rPr>
      </w:pPr>
      <w:bookmarkStart w:colFirst="0" w:colLast="0" w:name="_heading=h.1hrqc4mlkyzp" w:id="5"/>
      <w:bookmarkEnd w:id="5"/>
      <w:r w:rsidDel="00000000" w:rsidR="00000000" w:rsidRPr="00000000">
        <w:rPr>
          <w:rtl w:val="0"/>
        </w:rPr>
      </w:r>
    </w:p>
    <w:p w:rsidR="00000000" w:rsidDel="00000000" w:rsidP="00000000" w:rsidRDefault="00000000" w:rsidRPr="00000000" w14:paraId="00000010">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e91wc6nfdo0t" w:id="6"/>
      <w:bookmarkEnd w:id="6"/>
      <w:r w:rsidDel="00000000" w:rsidR="00000000" w:rsidRPr="00000000">
        <w:rPr>
          <w:rFonts w:ascii="Proxima Nova" w:cs="Proxima Nova" w:eastAsia="Proxima Nova" w:hAnsi="Proxima Nova"/>
          <w:sz w:val="24"/>
          <w:szCs w:val="24"/>
          <w:rtl w:val="0"/>
        </w:rPr>
        <w:t xml:space="preserve">Approach to the Investigation and Hearing;</w:t>
      </w:r>
    </w:p>
    <w:p w:rsidR="00000000" w:rsidDel="00000000" w:rsidP="00000000" w:rsidRDefault="00000000" w:rsidRPr="00000000" w14:paraId="00000011">
      <w:pPr>
        <w:spacing w:after="0" w:line="276" w:lineRule="auto"/>
        <w:ind w:left="1440" w:firstLine="0"/>
        <w:jc w:val="both"/>
        <w:rPr>
          <w:rFonts w:ascii="Proxima Nova" w:cs="Proxima Nova" w:eastAsia="Proxima Nova" w:hAnsi="Proxima Nova"/>
          <w:sz w:val="24"/>
          <w:szCs w:val="24"/>
        </w:rPr>
      </w:pPr>
      <w:bookmarkStart w:colFirst="0" w:colLast="0" w:name="_heading=h.azglfej5ycvs" w:id="7"/>
      <w:bookmarkEnd w:id="7"/>
      <w:r w:rsidDel="00000000" w:rsidR="00000000" w:rsidRPr="00000000">
        <w:rPr>
          <w:rtl w:val="0"/>
        </w:rPr>
      </w:r>
    </w:p>
    <w:p w:rsidR="00000000" w:rsidDel="00000000" w:rsidP="00000000" w:rsidRDefault="00000000" w:rsidRPr="00000000" w14:paraId="00000012">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axo1ml93fvmc" w:id="8"/>
      <w:bookmarkEnd w:id="8"/>
      <w:r w:rsidDel="00000000" w:rsidR="00000000" w:rsidRPr="00000000">
        <w:rPr>
          <w:rFonts w:ascii="Proxima Nova" w:cs="Proxima Nova" w:eastAsia="Proxima Nova" w:hAnsi="Proxima Nova"/>
          <w:sz w:val="24"/>
          <w:szCs w:val="24"/>
          <w:rtl w:val="0"/>
        </w:rPr>
        <w:t xml:space="preserve">List of Issues;</w:t>
      </w:r>
    </w:p>
    <w:p w:rsidR="00000000" w:rsidDel="00000000" w:rsidP="00000000" w:rsidRDefault="00000000" w:rsidRPr="00000000" w14:paraId="00000013">
      <w:pPr>
        <w:spacing w:after="0" w:line="276" w:lineRule="auto"/>
        <w:ind w:left="1440" w:firstLine="0"/>
        <w:jc w:val="both"/>
        <w:rPr>
          <w:rFonts w:ascii="Proxima Nova" w:cs="Proxima Nova" w:eastAsia="Proxima Nova" w:hAnsi="Proxima Nova"/>
          <w:sz w:val="24"/>
          <w:szCs w:val="24"/>
        </w:rPr>
      </w:pPr>
      <w:bookmarkStart w:colFirst="0" w:colLast="0" w:name="_heading=h.xrgb8tr4qdme" w:id="9"/>
      <w:bookmarkEnd w:id="9"/>
      <w:r w:rsidDel="00000000" w:rsidR="00000000" w:rsidRPr="00000000">
        <w:rPr>
          <w:rtl w:val="0"/>
        </w:rPr>
      </w:r>
    </w:p>
    <w:p w:rsidR="00000000" w:rsidDel="00000000" w:rsidP="00000000" w:rsidRDefault="00000000" w:rsidRPr="00000000" w14:paraId="00000014">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end6d8285mmb" w:id="10"/>
      <w:bookmarkEnd w:id="10"/>
      <w:r w:rsidDel="00000000" w:rsidR="00000000" w:rsidRPr="00000000">
        <w:rPr>
          <w:rFonts w:ascii="Proxima Nova" w:cs="Proxima Nova" w:eastAsia="Proxima Nova" w:hAnsi="Proxima Nova"/>
          <w:sz w:val="24"/>
          <w:szCs w:val="24"/>
          <w:rtl w:val="0"/>
        </w:rPr>
        <w:t xml:space="preserve">Expert Witnesses; </w:t>
      </w:r>
    </w:p>
    <w:p w:rsidR="00000000" w:rsidDel="00000000" w:rsidP="00000000" w:rsidRDefault="00000000" w:rsidRPr="00000000" w14:paraId="00000015">
      <w:pPr>
        <w:spacing w:after="0" w:line="276" w:lineRule="auto"/>
        <w:ind w:left="1440" w:firstLine="0"/>
        <w:jc w:val="both"/>
        <w:rPr>
          <w:rFonts w:ascii="Proxima Nova" w:cs="Proxima Nova" w:eastAsia="Proxima Nova" w:hAnsi="Proxima Nova"/>
          <w:sz w:val="24"/>
          <w:szCs w:val="24"/>
        </w:rPr>
      </w:pPr>
      <w:bookmarkStart w:colFirst="0" w:colLast="0" w:name="_heading=h.ruyvv3g9k3ok" w:id="11"/>
      <w:bookmarkEnd w:id="11"/>
      <w:r w:rsidDel="00000000" w:rsidR="00000000" w:rsidRPr="00000000">
        <w:rPr>
          <w:rtl w:val="0"/>
        </w:rPr>
      </w:r>
    </w:p>
    <w:p w:rsidR="00000000" w:rsidDel="00000000" w:rsidP="00000000" w:rsidRDefault="00000000" w:rsidRPr="00000000" w14:paraId="00000016">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sgqk6lqjs06f" w:id="12"/>
      <w:bookmarkEnd w:id="12"/>
      <w:r w:rsidDel="00000000" w:rsidR="00000000" w:rsidRPr="00000000">
        <w:rPr>
          <w:rFonts w:ascii="Proxima Nova" w:cs="Proxima Nova" w:eastAsia="Proxima Nova" w:hAnsi="Proxima Nova"/>
          <w:sz w:val="24"/>
          <w:szCs w:val="24"/>
          <w:rtl w:val="0"/>
        </w:rPr>
        <w:t xml:space="preserve">Every Story Matters</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17">
      <w:pPr>
        <w:spacing w:after="0" w:line="276" w:lineRule="auto"/>
        <w:ind w:left="1440" w:firstLine="0"/>
        <w:jc w:val="both"/>
        <w:rPr>
          <w:rFonts w:ascii="Proxima Nova" w:cs="Proxima Nova" w:eastAsia="Proxima Nova" w:hAnsi="Proxima Nova"/>
          <w:sz w:val="24"/>
          <w:szCs w:val="24"/>
        </w:rPr>
      </w:pPr>
      <w:bookmarkStart w:colFirst="0" w:colLast="0" w:name="_heading=h.1f8t2uhfjh9v" w:id="13"/>
      <w:bookmarkEnd w:id="13"/>
      <w:r w:rsidDel="00000000" w:rsidR="00000000" w:rsidRPr="00000000">
        <w:rPr>
          <w:rtl w:val="0"/>
        </w:rPr>
      </w:r>
    </w:p>
    <w:p w:rsidR="00000000" w:rsidDel="00000000" w:rsidP="00000000" w:rsidRDefault="00000000" w:rsidRPr="00000000" w14:paraId="00000018">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y68vt5ustopo" w:id="14"/>
      <w:bookmarkEnd w:id="14"/>
      <w:r w:rsidDel="00000000" w:rsidR="00000000" w:rsidRPr="00000000">
        <w:rPr>
          <w:rFonts w:ascii="Proxima Nova" w:cs="Proxima Nova" w:eastAsia="Proxima Nova" w:hAnsi="Proxima Nova"/>
          <w:sz w:val="24"/>
          <w:szCs w:val="24"/>
          <w:rtl w:val="0"/>
        </w:rPr>
        <w:t xml:space="preserve">Timetable;</w:t>
      </w:r>
    </w:p>
    <w:p w:rsidR="00000000" w:rsidDel="00000000" w:rsidP="00000000" w:rsidRDefault="00000000" w:rsidRPr="00000000" w14:paraId="00000019">
      <w:pPr>
        <w:spacing w:after="0" w:line="276" w:lineRule="auto"/>
        <w:ind w:left="1440" w:firstLine="0"/>
        <w:jc w:val="both"/>
        <w:rPr>
          <w:rFonts w:ascii="Proxima Nova" w:cs="Proxima Nova" w:eastAsia="Proxima Nova" w:hAnsi="Proxima Nova"/>
          <w:sz w:val="24"/>
          <w:szCs w:val="24"/>
        </w:rPr>
      </w:pPr>
      <w:bookmarkStart w:colFirst="0" w:colLast="0" w:name="_heading=h.n9117z7r39ae" w:id="15"/>
      <w:bookmarkEnd w:id="15"/>
      <w:r w:rsidDel="00000000" w:rsidR="00000000" w:rsidRPr="00000000">
        <w:rPr>
          <w:rtl w:val="0"/>
        </w:rPr>
      </w:r>
    </w:p>
    <w:p w:rsidR="00000000" w:rsidDel="00000000" w:rsidP="00000000" w:rsidRDefault="00000000" w:rsidRPr="00000000" w14:paraId="0000001A">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c38o0rkymcnt" w:id="16"/>
      <w:bookmarkEnd w:id="16"/>
      <w:r w:rsidDel="00000000" w:rsidR="00000000" w:rsidRPr="00000000">
        <w:rPr>
          <w:rFonts w:ascii="Proxima Nova" w:cs="Proxima Nova" w:eastAsia="Proxima Nova" w:hAnsi="Proxima Nova"/>
          <w:sz w:val="24"/>
          <w:szCs w:val="24"/>
          <w:rtl w:val="0"/>
        </w:rPr>
        <w:t xml:space="preserve">Opening and Closing Statements; and</w:t>
      </w:r>
    </w:p>
    <w:p w:rsidR="00000000" w:rsidDel="00000000" w:rsidP="00000000" w:rsidRDefault="00000000" w:rsidRPr="00000000" w14:paraId="0000001B">
      <w:pPr>
        <w:spacing w:after="0" w:line="276" w:lineRule="auto"/>
        <w:jc w:val="both"/>
        <w:rPr>
          <w:rFonts w:ascii="Proxima Nova" w:cs="Proxima Nova" w:eastAsia="Proxima Nova" w:hAnsi="Proxima Nova"/>
          <w:sz w:val="24"/>
          <w:szCs w:val="24"/>
        </w:rPr>
      </w:pPr>
      <w:bookmarkStart w:colFirst="0" w:colLast="0" w:name="_heading=h.s7dxb12k21ei" w:id="17"/>
      <w:bookmarkEnd w:id="17"/>
      <w:r w:rsidDel="00000000" w:rsidR="00000000" w:rsidRPr="00000000">
        <w:rPr>
          <w:rtl w:val="0"/>
        </w:rPr>
      </w:r>
    </w:p>
    <w:p w:rsidR="00000000" w:rsidDel="00000000" w:rsidP="00000000" w:rsidRDefault="00000000" w:rsidRPr="00000000" w14:paraId="0000001C">
      <w:pPr>
        <w:numPr>
          <w:ilvl w:val="1"/>
          <w:numId w:val="1"/>
        </w:numPr>
        <w:spacing w:after="0" w:line="276" w:lineRule="auto"/>
        <w:ind w:left="1440" w:hanging="360"/>
        <w:jc w:val="both"/>
        <w:rPr>
          <w:rFonts w:ascii="Proxima Nova" w:cs="Proxima Nova" w:eastAsia="Proxima Nova" w:hAnsi="Proxima Nova"/>
          <w:sz w:val="24"/>
          <w:szCs w:val="24"/>
        </w:rPr>
      </w:pPr>
      <w:bookmarkStart w:colFirst="0" w:colLast="0" w:name="_heading=h.ipe8lzc8ny1a" w:id="18"/>
      <w:bookmarkEnd w:id="18"/>
      <w:r w:rsidDel="00000000" w:rsidR="00000000" w:rsidRPr="00000000">
        <w:rPr>
          <w:rFonts w:ascii="Proxima Nova" w:cs="Proxima Nova" w:eastAsia="Proxima Nova" w:hAnsi="Proxima Nova"/>
          <w:sz w:val="24"/>
          <w:szCs w:val="24"/>
          <w:rtl w:val="0"/>
        </w:rPr>
        <w:t xml:space="preserve">Public Hearing Dates.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E">
      <w:pPr>
        <w:spacing w:after="0"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Update on Rule 9 Requests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The Inquiry has now issued a total of </w:t>
      </w:r>
      <w:r w:rsidDel="00000000" w:rsidR="00000000" w:rsidRPr="00000000">
        <w:rPr>
          <w:rFonts w:ascii="Proxima Nova" w:cs="Proxima Nova" w:eastAsia="Proxima Nova" w:hAnsi="Proxima Nova"/>
          <w:sz w:val="24"/>
          <w:szCs w:val="24"/>
          <w:rtl w:val="0"/>
        </w:rPr>
        <w:t xml:space="preserve">273</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tl w:val="0"/>
        </w:rPr>
        <w:t xml:space="preserve">formal requests for evidence, pursuant to Rule 9 of the Inquiry Rules 2006.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The monthly Module 5 Solicitor team update notes provided details to Core Participants of the recipients o</w:t>
      </w:r>
      <w:r w:rsidDel="00000000" w:rsidR="00000000" w:rsidRPr="00000000">
        <w:rPr>
          <w:rFonts w:ascii="Proxima Nova" w:cs="Proxima Nova" w:eastAsia="Proxima Nova" w:hAnsi="Proxima Nova"/>
          <w:sz w:val="24"/>
          <w:szCs w:val="24"/>
          <w:rtl w:val="0"/>
        </w:rPr>
        <w:t xml:space="preserve">f the Rule 9 requests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and an overview of the topics </w:t>
      </w:r>
      <w:r w:rsidDel="00000000" w:rsidR="00000000" w:rsidRPr="00000000">
        <w:rPr>
          <w:rFonts w:ascii="Proxima Nova" w:cs="Proxima Nova" w:eastAsia="Proxima Nova" w:hAnsi="Proxima Nova"/>
          <w:sz w:val="24"/>
          <w:szCs w:val="24"/>
          <w:rtl w:val="0"/>
        </w:rPr>
        <w:t xml:space="preserve">raised with them</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 In summary,</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Rule 9 requests have been sent to: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the </w:t>
      </w:r>
      <w:r w:rsidDel="00000000" w:rsidR="00000000" w:rsidRPr="00000000">
        <w:rPr>
          <w:rFonts w:ascii="Proxima Nova" w:cs="Proxima Nova" w:eastAsia="Proxima Nova" w:hAnsi="Proxima Nova"/>
          <w:sz w:val="24"/>
          <w:szCs w:val="24"/>
          <w:rtl w:val="0"/>
        </w:rPr>
        <w:t xml:space="preserve">major UK Government and Devolved Administration departments and directorates (including significant individuals therein);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the major NHS and other bodies involved in procurement, including public health bodies and a number of individual NHS Trusts and Health Boards in England, Scotland, Wales and Northern Ireland;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a range of health unions (including the British Medical Association and Royal College of Nursing), associations (including the NHS Confederation), research bodies and civil society organisations, such as the UK Anti-Corruption Coalition;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 range of care sector bodies (including the National Care Association and Care Provider Alliance) in England, Scotland, Wales and Northern Ireland;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the regulatory agencies with an important role in procurement during the pandemic (including the Medicines and Healthcare products Regulatory Agency, UK Health Security Agency, Competition and Markets Authority, British Standards Institution and British Safety Industry Federation);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the major investigatory, enforcement and prosecution authorities for the UK and Devolved Administrations, including the </w:t>
      </w:r>
      <w:r w:rsidDel="00000000" w:rsidR="00000000" w:rsidRPr="00000000">
        <w:rPr>
          <w:rFonts w:ascii="Proxima Nova" w:cs="Proxima Nova" w:eastAsia="Proxima Nova" w:hAnsi="Proxima Nova"/>
          <w:sz w:val="24"/>
          <w:szCs w:val="24"/>
          <w:rtl w:val="0"/>
        </w:rPr>
        <w:t xml:space="preserve">National Crime Agency, Serious Fraud Office, the Crown Prosecution Service, Crown Office and Procurator Fiscal Service, and the Public Prosecution Service for Northern Ireland</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a number of Local Authorities;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groups and individuals concerned with equalities in the UK, including the Runnymede Trust and Voluntary Organisations Disability Group;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industry bodies (including the Confederation of British Industry, Federation of Small Businesses and the UK Bioindustry Association);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individual companies, primarily those involved in the Ventilator Challenge; and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 range of private sector consultancies which advised the government on procurement, distribution and supply chain resilience during the pandemic.</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vertAlign w:val="baseline"/>
        </w:rPr>
      </w:pPr>
      <w:r w:rsidDel="00000000" w:rsidR="00000000" w:rsidRPr="00000000">
        <w:rPr>
          <w:rFonts w:ascii="Proxima Nova" w:cs="Proxima Nova" w:eastAsia="Proxima Nova" w:hAnsi="Proxima Nova"/>
          <w:sz w:val="24"/>
          <w:szCs w:val="24"/>
          <w:rtl w:val="0"/>
        </w:rPr>
        <w:t xml:space="preserve">This module is focused on the structures, processes and core decision-making in procurement during the pandemic. It will examine systemic issues in order to learn important lessons for the future. To conduct an effective investigation, the Inquiry team does not consider that it is generally necessary to seek evidence from individual companies about specific offers of equipment and/or contracts entered into. </w:t>
      </w:r>
      <w:r w:rsidDel="00000000" w:rsidR="00000000" w:rsidRPr="00000000">
        <w:rPr>
          <w:rFonts w:ascii="Proxima Nova" w:cs="Proxima Nova" w:eastAsia="Proxima Nova" w:hAnsi="Proxima Nova"/>
          <w:sz w:val="24"/>
          <w:szCs w:val="24"/>
          <w:rtl w:val="0"/>
        </w:rPr>
        <w:t xml:space="preserve">It continues to keep this under review but at this stage does not anticipate its focus will be on hearing from specific companies or individuals connected to them about particular contracts as these will be of limited probative value.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highlight w:val="yellow"/>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The Inquiry is grateful to recipients of Rule 9 requests for the efforts they have made to comply with the Inquiry</w:t>
      </w:r>
      <w:r w:rsidDel="00000000" w:rsidR="00000000" w:rsidRPr="00000000">
        <w:rPr>
          <w:rFonts w:ascii="Proxima Nova" w:cs="Proxima Nova" w:eastAsia="Proxima Nova" w:hAnsi="Proxima Nova"/>
          <w:sz w:val="24"/>
          <w:szCs w:val="24"/>
          <w:rtl w:val="0"/>
        </w:rPr>
        <w:t xml:space="preserve">’s</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 requests in a timely manner. There have, howe</w:t>
      </w:r>
      <w:r w:rsidDel="00000000" w:rsidR="00000000" w:rsidRPr="00000000">
        <w:rPr>
          <w:rFonts w:ascii="Proxima Nova" w:cs="Proxima Nova" w:eastAsia="Proxima Nova" w:hAnsi="Proxima Nova"/>
          <w:sz w:val="24"/>
          <w:szCs w:val="24"/>
          <w:rtl w:val="0"/>
        </w:rPr>
        <w:t xml:space="preserve">ver, been delays, in some cases significant ones, in the module receiving disclosure of some categories of material and witness evidence. This has had an impact on the approach which the module will be able to take to the investigation (see Approach to the Investigation and Hearing, below).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In </w:t>
      </w:r>
      <w:r w:rsidDel="00000000" w:rsidR="00000000" w:rsidRPr="00000000">
        <w:rPr>
          <w:rFonts w:ascii="Proxima Nova" w:cs="Proxima Nova" w:eastAsia="Proxima Nova" w:hAnsi="Proxima Nova"/>
          <w:sz w:val="24"/>
          <w:szCs w:val="24"/>
          <w:rtl w:val="0"/>
        </w:rPr>
        <w:t xml:space="preserve">many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cases, extensions to proposed deadlines have been agreed to allow government departments, organisations and individuals to focus on providing responses to requests made in earlier Inquiry modules, or where disclosure requests have been more complex and/or extensive.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Module 5 has now rece</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ived </w:t>
      </w:r>
      <w:r w:rsidDel="00000000" w:rsidR="00000000" w:rsidRPr="00000000">
        <w:rPr>
          <w:rFonts w:ascii="Proxima Nova" w:cs="Proxima Nova" w:eastAsia="Proxima Nova" w:hAnsi="Proxima Nova"/>
          <w:sz w:val="24"/>
          <w:szCs w:val="24"/>
          <w:rtl w:val="0"/>
        </w:rPr>
        <w:t xml:space="preserve">140</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dra</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ft statements, which are either being reviewed with a view to providing feedback (and in some cases seeking further evidence), or have been finalised but are awaiting final confirmation and/or sign</w:t>
      </w:r>
      <w:r w:rsidDel="00000000" w:rsidR="00000000" w:rsidRPr="00000000">
        <w:rPr>
          <w:rFonts w:ascii="Proxima Nova" w:cs="Proxima Nova" w:eastAsia="Proxima Nova" w:hAnsi="Proxima Nova"/>
          <w:sz w:val="24"/>
          <w:szCs w:val="24"/>
          <w:rtl w:val="0"/>
        </w:rPr>
        <w:t xml:space="preserve">atures</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 A number of further new</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or follow-up Rule 9 requests to organisations and witnesses</w:t>
      </w:r>
      <w:r w:rsidDel="00000000" w:rsidR="00000000" w:rsidRPr="00000000">
        <w:rPr>
          <w:rFonts w:ascii="Proxima Nova" w:cs="Proxima Nova" w:eastAsia="Proxima Nova" w:hAnsi="Proxima Nova"/>
          <w:sz w:val="24"/>
          <w:szCs w:val="24"/>
          <w:rtl w:val="0"/>
        </w:rPr>
        <w:t xml:space="preserve"> are being considered as evidence is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reviewed and issues cont</w:t>
      </w:r>
      <w:r w:rsidDel="00000000" w:rsidR="00000000" w:rsidRPr="00000000">
        <w:rPr>
          <w:rFonts w:ascii="Proxima Nova" w:cs="Proxima Nova" w:eastAsia="Proxima Nova" w:hAnsi="Proxima Nova"/>
          <w:sz w:val="24"/>
          <w:szCs w:val="24"/>
          <w:rtl w:val="0"/>
        </w:rPr>
        <w:t xml:space="preserve">inue to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come into greater focus.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I</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 remains the Inquiry’s </w:t>
      </w:r>
      <w:r w:rsidDel="00000000" w:rsidR="00000000" w:rsidRPr="00000000">
        <w:rPr>
          <w:rFonts w:ascii="Proxima Nova" w:cs="Proxima Nova" w:eastAsia="Proxima Nova" w:hAnsi="Proxima Nova"/>
          <w:sz w:val="24"/>
          <w:szCs w:val="24"/>
          <w:rtl w:val="0"/>
        </w:rPr>
        <w:t xml:space="preserve">approach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that Core Participants will not be provided with copies of Rule 9 requests. They will, however, continue to be kept properly informed through the monthly </w:t>
      </w:r>
      <w:r w:rsidDel="00000000" w:rsidR="00000000" w:rsidRPr="00000000">
        <w:rPr>
          <w:rFonts w:ascii="Proxima Nova" w:cs="Proxima Nova" w:eastAsia="Proxima Nova" w:hAnsi="Proxima Nova"/>
          <w:sz w:val="24"/>
          <w:szCs w:val="24"/>
          <w:rtl w:val="0"/>
        </w:rPr>
        <w:t xml:space="preserve">Module 5 Solicitor team update notes</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 and they will</w:t>
      </w:r>
      <w:r w:rsidDel="00000000" w:rsidR="00000000" w:rsidRPr="00000000">
        <w:rPr>
          <w:rFonts w:ascii="Proxima Nova" w:cs="Proxima Nova" w:eastAsia="Proxima Nova" w:hAnsi="Proxima Nova"/>
          <w:sz w:val="24"/>
          <w:szCs w:val="24"/>
          <w:rtl w:val="0"/>
        </w:rPr>
        <w:t xml:space="preserve">, of course, receive copies of the evidence and disclosure generated by the requests.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numPr>
          <w:ilvl w:val="0"/>
          <w:numId w:val="1"/>
        </w:numPr>
        <w:spacing w:after="0" w:line="276"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Inquiry will, of course, continue to consider and send out further Rule 9 requests, including to individuals, during the course of the </w:t>
      </w:r>
      <w:r w:rsidDel="00000000" w:rsidR="00000000" w:rsidRPr="00000000">
        <w:rPr>
          <w:rFonts w:ascii="Proxima Nova" w:cs="Proxima Nova" w:eastAsia="Proxima Nova" w:hAnsi="Proxima Nova"/>
          <w:sz w:val="24"/>
          <w:szCs w:val="24"/>
          <w:rtl w:val="0"/>
        </w:rPr>
        <w:t xml:space="preserve">following weeks, as evidence is received and examined and lines of inquiry continue to be investigated. Core Participants will continue to be updated through the monthly Module 5 Solicitor team update notes.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4">
      <w:pPr>
        <w:spacing w:after="0" w:line="276"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Disclosure to Core Participants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A large number of documents in this module contain information which may fall within a category of material under s19(5) of the Inquiries Act 2005. As a result, there are a number of significant processes and checks which documents must progress through prior to disclosure to Core Participants. It has taken time for the module team to work with the Material Providers, interested third parties and investigating/prosecuting authorities to establish a robust approach to the review, redaction and disclosure of relevant material. These are now operating effectively but the number of checks each document must, of necessity, pass through means that it takes significantly longer for a document identified as relevant in this module to be disclosed to Core Participants than would otherwise be the case. The module team is working hard to ensure that this process operates as quickly and efficiently as possible.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As</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 at the date of this Note, the Module 5 team has disclosed a significant vol</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ume of </w:t>
      </w:r>
      <w:r w:rsidDel="00000000" w:rsidR="00000000" w:rsidRPr="00000000">
        <w:rPr>
          <w:rFonts w:ascii="Proxima Nova" w:cs="Proxima Nova" w:eastAsia="Proxima Nova" w:hAnsi="Proxima Nova"/>
          <w:sz w:val="24"/>
          <w:szCs w:val="24"/>
          <w:rtl w:val="0"/>
        </w:rPr>
        <w:t xml:space="preserve">relevant material. The latest tranche was delivered on </w:t>
      </w:r>
      <w:r w:rsidDel="00000000" w:rsidR="00000000" w:rsidRPr="00000000">
        <w:rPr>
          <w:rFonts w:ascii="Proxima Nova" w:cs="Proxima Nova" w:eastAsia="Proxima Nova" w:hAnsi="Proxima Nova"/>
          <w:sz w:val="24"/>
          <w:szCs w:val="24"/>
          <w:rtl w:val="0"/>
        </w:rPr>
        <w:t xml:space="preserve">15 November </w:t>
      </w:r>
      <w:r w:rsidDel="00000000" w:rsidR="00000000" w:rsidRPr="00000000">
        <w:rPr>
          <w:rFonts w:ascii="Proxima Nova" w:cs="Proxima Nova" w:eastAsia="Proxima Nova" w:hAnsi="Proxima Nova"/>
          <w:sz w:val="24"/>
          <w:szCs w:val="24"/>
          <w:rtl w:val="0"/>
        </w:rPr>
        <w:t xml:space="preserve">2024. This includes evidence and disclosure from the following key Material Providers: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vertAlign w:val="baseline"/>
        </w:rPr>
      </w:pPr>
      <w:r w:rsidDel="00000000" w:rsidR="00000000" w:rsidRPr="00000000">
        <w:rPr>
          <w:rFonts w:ascii="Proxima Nova" w:cs="Proxima Nova" w:eastAsia="Proxima Nova" w:hAnsi="Proxima Nova"/>
          <w:sz w:val="24"/>
          <w:szCs w:val="24"/>
          <w:rtl w:val="0"/>
        </w:rPr>
        <w:t xml:space="preserve">Department of Health, Northern Ireland;</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vertAlign w:val="baseline"/>
        </w:rPr>
      </w:pPr>
      <w:r w:rsidDel="00000000" w:rsidR="00000000" w:rsidRPr="00000000">
        <w:rPr>
          <w:rFonts w:ascii="Proxima Nova" w:cs="Proxima Nova" w:eastAsia="Proxima Nova" w:hAnsi="Proxima Nova"/>
          <w:sz w:val="24"/>
          <w:szCs w:val="24"/>
          <w:rtl w:val="0"/>
        </w:rPr>
        <w:t xml:space="preserve">Department of Health and Social Care (“DHSC”);</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vertAlign w:val="baseline"/>
        </w:rPr>
      </w:pPr>
      <w:r w:rsidDel="00000000" w:rsidR="00000000" w:rsidRPr="00000000">
        <w:rPr>
          <w:rFonts w:ascii="Proxima Nova" w:cs="Proxima Nova" w:eastAsia="Proxima Nova" w:hAnsi="Proxima Nova"/>
          <w:sz w:val="24"/>
          <w:szCs w:val="24"/>
          <w:rtl w:val="0"/>
        </w:rPr>
        <w:t xml:space="preserve">Welsh Government;</w:t>
      </w:r>
    </w:p>
    <w:p w:rsidR="00000000" w:rsidDel="00000000" w:rsidP="00000000" w:rsidRDefault="00000000" w:rsidRPr="00000000" w14:paraId="0000004D">
      <w:pPr>
        <w:numPr>
          <w:ilvl w:val="1"/>
          <w:numId w:val="1"/>
        </w:numPr>
        <w:spacing w:after="0" w:line="276" w:lineRule="auto"/>
        <w:ind w:left="144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Scottish Government;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vertAlign w:val="baseline"/>
        </w:rPr>
      </w:pPr>
      <w:r w:rsidDel="00000000" w:rsidR="00000000" w:rsidRPr="00000000">
        <w:rPr>
          <w:rFonts w:ascii="Proxima Nova" w:cs="Proxima Nova" w:eastAsia="Proxima Nova" w:hAnsi="Proxima Nova"/>
          <w:sz w:val="24"/>
          <w:szCs w:val="24"/>
          <w:rtl w:val="0"/>
        </w:rPr>
        <w:t xml:space="preserve">Department of Finance, Northern Ireland;</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vertAlign w:val="baseline"/>
        </w:rPr>
      </w:pPr>
      <w:r w:rsidDel="00000000" w:rsidR="00000000" w:rsidRPr="00000000">
        <w:rPr>
          <w:rFonts w:ascii="Proxima Nova" w:cs="Proxima Nova" w:eastAsia="Proxima Nova" w:hAnsi="Proxima Nova"/>
          <w:sz w:val="24"/>
          <w:szCs w:val="24"/>
          <w:rtl w:val="0"/>
        </w:rPr>
        <w:t xml:space="preserve">Cabinet Office;</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i w:val="0"/>
          <w:smallCaps w:val="0"/>
          <w:strike w:val="0"/>
          <w:color w:val="000000"/>
          <w:sz w:val="24"/>
          <w:szCs w:val="24"/>
          <w:vertAlign w:val="baseline"/>
        </w:rPr>
      </w:pPr>
      <w:r w:rsidDel="00000000" w:rsidR="00000000" w:rsidRPr="00000000">
        <w:rPr>
          <w:rFonts w:ascii="Proxima Nova" w:cs="Proxima Nova" w:eastAsia="Proxima Nova" w:hAnsi="Proxima Nova"/>
          <w:sz w:val="24"/>
          <w:szCs w:val="24"/>
          <w:rtl w:val="0"/>
        </w:rPr>
        <w:t xml:space="preserve">The Executive Office, Northern Ireland; and</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Department for Business and Trade (“DBT”).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Additionally, the module has commenced disclosure of witness statements with the following released to Core Participants: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Paul Webster on behalf of Supply Chain Co-ordination Limited;</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Stephen McGowan on behalf of Crown Office and Procurator Fiscal Service;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Professor Sir Gregor Smith, Chief Medical Officer for Scotland;</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Professor Sir Christopher Whitty, Chief Medical Officer;</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Lesley Fraser, Scottish Government's Director General for Corporate;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Jon Rouse on behalf of Stoke-on-Trent City Council;</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Fiona McQueen, Chief Nursing Officer for Scotland;</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Corporate witness statement provided by Gareth Rhys Williams on behalf of the Cabinet Office;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Paul Johnston and Nicolas Phin on behalf of Public Health Scotland;</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Andrew Slade on behalf of the Welsh Government;</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Sir Frank Atherton, the Chief Medical Officer for Wales;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Jean White, Gareth Howells and Sumeshni Tranka, the current and former Chief Nursing Officers for Wales;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Richard Elsy on behalf of the VentilatorChallengeUK Consortium;</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Angela Ridgwell on behalf of Lancashire County Council; and</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Caroline Lamb, Chief Executive of NHS Scotland and Director-General Health and Social Care.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vertAlign w:val="baseline"/>
        </w:rPr>
      </w:pPr>
      <w:r w:rsidDel="00000000" w:rsidR="00000000" w:rsidRPr="00000000">
        <w:rPr>
          <w:rFonts w:ascii="Proxima Nova" w:cs="Proxima Nova" w:eastAsia="Proxima Nova" w:hAnsi="Proxima Nova"/>
          <w:sz w:val="24"/>
          <w:szCs w:val="24"/>
          <w:rtl w:val="0"/>
        </w:rPr>
        <w:t xml:space="preserve">P</w:t>
      </w:r>
      <w:r w:rsidDel="00000000" w:rsidR="00000000" w:rsidRPr="00000000">
        <w:rPr>
          <w:rFonts w:ascii="Proxima Nova" w:cs="Proxima Nova" w:eastAsia="Proxima Nova" w:hAnsi="Proxima Nova"/>
          <w:sz w:val="24"/>
          <w:szCs w:val="24"/>
          <w:rtl w:val="0"/>
        </w:rPr>
        <w:t xml:space="preserve">ublicly available material relevant to the scope of the module has also been disclosed.</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sz w:val="24"/>
          <w:szCs w:val="24"/>
          <w:rtl w:val="0"/>
        </w:rPr>
        <w:t xml:space="preserve">The Inquiry expects to make further significant tranches of disclosure in the coming weeks. This will include final signed witness statements and exhibits received by the Inquiry. As a result of the checks outlined above, it may not always be possible to disclose all of the exhibits at the same time that the witness statements are disclosed. However, the module team carefully tracks the progress of exhibits through the disclosure process and will continue to update Core Participants on the contents of disclosure tranches and any outstanding exhibits.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9">
      <w:pPr>
        <w:spacing w:after="0" w:line="276" w:lineRule="auto"/>
        <w:jc w:val="both"/>
        <w:rPr>
          <w:rFonts w:ascii="Proxima Nova" w:cs="Proxima Nova" w:eastAsia="Proxima Nova" w:hAnsi="Proxima Nova"/>
          <w:b w:val="1"/>
          <w:sz w:val="24"/>
          <w:szCs w:val="24"/>
        </w:rPr>
      </w:pPr>
      <w:bookmarkStart w:colFirst="0" w:colLast="0" w:name="_heading=h.e91wc6nfdo0t" w:id="6"/>
      <w:bookmarkEnd w:id="6"/>
      <w:r w:rsidDel="00000000" w:rsidR="00000000" w:rsidRPr="00000000">
        <w:rPr>
          <w:rFonts w:ascii="Proxima Nova" w:cs="Proxima Nova" w:eastAsia="Proxima Nova" w:hAnsi="Proxima Nova"/>
          <w:b w:val="1"/>
          <w:sz w:val="24"/>
          <w:szCs w:val="24"/>
          <w:rtl w:val="0"/>
        </w:rPr>
        <w:t xml:space="preserve">Approach to the Investigation and Hearing</w:t>
      </w:r>
    </w:p>
    <w:p w:rsidR="00000000" w:rsidDel="00000000" w:rsidP="00000000" w:rsidRDefault="00000000" w:rsidRPr="00000000" w14:paraId="0000006A">
      <w:pPr>
        <w:spacing w:after="0" w:line="276" w:lineRule="auto"/>
        <w:ind w:lef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B">
      <w:pPr>
        <w:numPr>
          <w:ilvl w:val="0"/>
          <w:numId w:val="1"/>
        </w:numPr>
        <w:spacing w:after="0" w:line="276"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Inquiry team intends to adopt a thematic approach to its interrogation of the evidence and the hearing. As set out in recent Module 5 Solicitors team update notes, the module was previously considering whether case studies (following a number of contracts from offer through to conclusion, including any issues with performance and recovery) would be an appropriate method of examining systemic issues in procurement during the pandemic. It was the Inquiry team’s initial intention that this would have included obtaining witness and documentary evidence about every stage of the process for a sample set of contracts.</w:t>
      </w:r>
      <w:r w:rsidDel="00000000" w:rsidR="00000000" w:rsidRPr="00000000">
        <w:rPr>
          <w:rtl w:val="0"/>
        </w:rPr>
      </w:r>
    </w:p>
    <w:p w:rsidR="00000000" w:rsidDel="00000000" w:rsidP="00000000" w:rsidRDefault="00000000" w:rsidRPr="00000000" w14:paraId="0000006C">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D">
      <w:pPr>
        <w:numPr>
          <w:ilvl w:val="0"/>
          <w:numId w:val="1"/>
        </w:numPr>
        <w:spacing w:after="0" w:line="276"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Inquiry team sent out a number of Rule 9 requests to government departments seeking high-level evidence of the contracts awarded, including on </w:t>
      </w:r>
      <w:r w:rsidDel="00000000" w:rsidR="00000000" w:rsidRPr="00000000">
        <w:rPr>
          <w:rFonts w:ascii="Proxima Nova" w:cs="Proxima Nova" w:eastAsia="Proxima Nova" w:hAnsi="Proxima Nova"/>
          <w:sz w:val="24"/>
          <w:szCs w:val="24"/>
          <w:rtl w:val="0"/>
        </w:rPr>
        <w:t xml:space="preserve">price, volume, risk, conflicts of interest and issues with performanc</w:t>
      </w:r>
      <w:r w:rsidDel="00000000" w:rsidR="00000000" w:rsidRPr="00000000">
        <w:rPr>
          <w:rFonts w:ascii="Proxima Nova" w:cs="Proxima Nova" w:eastAsia="Proxima Nova" w:hAnsi="Proxima Nova"/>
          <w:sz w:val="24"/>
          <w:szCs w:val="24"/>
          <w:rtl w:val="0"/>
        </w:rPr>
        <w:t xml:space="preserve">e. It also sought detailed information about particular contracts, identified as part of the evidential review process. This was in anticipation that the Inquiry would receive disclosure of materials in sufficient time to enable it to identify appropriate examples on which to request further, more detailed statements from organisations and individuals and to follow a contract through from offer to conclusion. </w:t>
      </w:r>
    </w:p>
    <w:p w:rsidR="00000000" w:rsidDel="00000000" w:rsidP="00000000" w:rsidRDefault="00000000" w:rsidRPr="00000000" w14:paraId="0000006E">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F">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It has taken some departments a significant amount of time to provide this information to the Inquiry. The Inquiry understands that this has been for a number of reasons. In part it has been due to the way in which documents and records are stored, the manner in which they can be searched and challenges in the reconstruction of events to ensure that evidence is complete and accurate. There has also been staff movement and departures which has meant that organisations have not always had key individuals available to provide responses to the Inquiry’s questions. </w:t>
      </w:r>
      <w:r w:rsidDel="00000000" w:rsidR="00000000" w:rsidRPr="00000000">
        <w:rPr>
          <w:rFonts w:ascii="Proxima Nova" w:cs="Proxima Nova" w:eastAsia="Proxima Nova" w:hAnsi="Proxima Nova"/>
          <w:sz w:val="24"/>
          <w:szCs w:val="24"/>
          <w:rtl w:val="0"/>
        </w:rPr>
        <w:t xml:space="preserve">DHSC and the UK Health Security Agency (“UKHSA</w:t>
      </w:r>
      <w:r w:rsidDel="00000000" w:rsidR="00000000" w:rsidRPr="00000000">
        <w:rPr>
          <w:rFonts w:ascii="Proxima Nova" w:cs="Proxima Nova" w:eastAsia="Proxima Nova" w:hAnsi="Proxima Nova"/>
          <w:sz w:val="24"/>
          <w:szCs w:val="24"/>
          <w:rtl w:val="0"/>
        </w:rPr>
        <w:t xml:space="preserve">”) have experienced particular difficulties in this regard.</w:t>
      </w:r>
    </w:p>
    <w:p w:rsidR="00000000" w:rsidDel="00000000" w:rsidP="00000000" w:rsidRDefault="00000000" w:rsidRPr="00000000" w14:paraId="00000070">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1">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As a result of ongoing criminal investigations and civil litigation, it has taken longer for the Inquiry to agree processes with government departments for disclosure of material and for that process to start. Where there have been particular sensitivities, it has been necessary for the Inquiry to issue s.21 Notices in order to receive disclosure of material. </w:t>
      </w:r>
    </w:p>
    <w:p w:rsidR="00000000" w:rsidDel="00000000" w:rsidP="00000000" w:rsidRDefault="00000000" w:rsidRPr="00000000" w14:paraId="00000072">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3">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w:t>
      </w:r>
      <w:r w:rsidDel="00000000" w:rsidR="00000000" w:rsidRPr="00000000">
        <w:rPr>
          <w:rFonts w:ascii="Proxima Nova" w:cs="Proxima Nova" w:eastAsia="Proxima Nova" w:hAnsi="Proxima Nova"/>
          <w:sz w:val="24"/>
          <w:szCs w:val="24"/>
          <w:rtl w:val="0"/>
        </w:rPr>
        <w:t xml:space="preserve"> number of departments have also experienced significant pressure as a result of the necessary demands of other modules and the Inquiry has regularly discussed prioritisation between modules with them. This has meant that it has not always been possible for Module 5 to receive evidence by its preferred date. </w:t>
      </w:r>
    </w:p>
    <w:p w:rsidR="00000000" w:rsidDel="00000000" w:rsidP="00000000" w:rsidRDefault="00000000" w:rsidRPr="00000000" w14:paraId="00000074">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5">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As a result of these delays, it has not been possible for the Inquiry to request all relevant evidence from offer through to conclusion for individual contracts identified as particularly relevant to the Scope of the module be provided</w:t>
      </w:r>
      <w:r w:rsidDel="00000000" w:rsidR="00000000" w:rsidRPr="00000000">
        <w:rPr>
          <w:rFonts w:ascii="Proxima Nova" w:cs="Proxima Nova" w:eastAsia="Proxima Nova" w:hAnsi="Proxima Nova"/>
          <w:sz w:val="24"/>
          <w:szCs w:val="24"/>
          <w:rtl w:val="0"/>
        </w:rPr>
        <w:t xml:space="preserve">.</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tl w:val="0"/>
        </w:rPr>
        <w:t xml:space="preserve">The Inquiry will not therefore be in a position to examine the contracts at every stage as originally anticipated.</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tl w:val="0"/>
        </w:rPr>
        <w:t xml:space="preserve">The Inquiry considers that there is still benefit in using examples but instead will focus on and examine critical points in the chronology of particular contracts to highlight </w:t>
      </w:r>
      <w:r w:rsidDel="00000000" w:rsidR="00000000" w:rsidRPr="00000000">
        <w:rPr>
          <w:rFonts w:ascii="Proxima Nova" w:cs="Proxima Nova" w:eastAsia="Proxima Nova" w:hAnsi="Proxima Nova"/>
          <w:sz w:val="24"/>
          <w:szCs w:val="24"/>
          <w:rtl w:val="0"/>
        </w:rPr>
        <w:t xml:space="preserve">particular systemic issues</w:t>
      </w:r>
      <w:r w:rsidDel="00000000" w:rsidR="00000000" w:rsidRPr="00000000">
        <w:rPr>
          <w:rFonts w:ascii="Proxima Nova" w:cs="Proxima Nova" w:eastAsia="Proxima Nova" w:hAnsi="Proxima Nova"/>
          <w:sz w:val="24"/>
          <w:szCs w:val="24"/>
          <w:rtl w:val="0"/>
        </w:rPr>
        <w:t xml:space="preserve">.  This will assist the Inquiry in understanding the existence and persistence of only the most important issues with procurement during the pandemic. Illustrative examples from contracts will be taken from</w:t>
      </w:r>
      <w:r w:rsidDel="00000000" w:rsidR="00000000" w:rsidRPr="00000000">
        <w:rPr>
          <w:rFonts w:ascii="Proxima Nova" w:cs="Proxima Nova" w:eastAsia="Proxima Nova" w:hAnsi="Proxima Nova"/>
          <w:sz w:val="24"/>
          <w:szCs w:val="24"/>
          <w:rtl w:val="0"/>
        </w:rPr>
        <w:t xml:space="preserve"> England, Scotland, Wales and Northern Ireland. </w:t>
      </w:r>
      <w:r w:rsidDel="00000000" w:rsidR="00000000" w:rsidRPr="00000000">
        <w:rPr>
          <w:rtl w:val="0"/>
        </w:rPr>
      </w:r>
    </w:p>
    <w:p w:rsidR="00000000" w:rsidDel="00000000" w:rsidP="00000000" w:rsidRDefault="00000000" w:rsidRPr="00000000" w14:paraId="00000076">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7">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From the review of the evidence received to date, the Inquiry team has identified a number of themes through which it considers the Module 5 Outline of Scope and wider Inquiry Terms of Reference will be met. These are: </w:t>
      </w:r>
    </w:p>
    <w:p w:rsidR="00000000" w:rsidDel="00000000" w:rsidP="00000000" w:rsidRDefault="00000000" w:rsidRPr="00000000" w14:paraId="00000078">
      <w:pPr>
        <w:spacing w:after="0" w:line="276" w:lineRule="auto"/>
        <w:ind w:lef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9">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Structures, Systems and Processes;</w:t>
      </w:r>
    </w:p>
    <w:p w:rsidR="00000000" w:rsidDel="00000000" w:rsidP="00000000" w:rsidRDefault="00000000" w:rsidRPr="00000000" w14:paraId="0000007A">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Data Analysis;</w:t>
      </w:r>
    </w:p>
    <w:p w:rsidR="00000000" w:rsidDel="00000000" w:rsidP="00000000" w:rsidRDefault="00000000" w:rsidRPr="00000000" w14:paraId="0000007B">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Skills, Expertise and Experience;</w:t>
      </w:r>
    </w:p>
    <w:p w:rsidR="00000000" w:rsidDel="00000000" w:rsidP="00000000" w:rsidRDefault="00000000" w:rsidRPr="00000000" w14:paraId="0000007C">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Emergency Trade and Industrial Strategy;</w:t>
      </w:r>
    </w:p>
    <w:p w:rsidR="00000000" w:rsidDel="00000000" w:rsidP="00000000" w:rsidRDefault="00000000" w:rsidRPr="00000000" w14:paraId="0000007D">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Regulation and Inspection; and</w:t>
      </w:r>
    </w:p>
    <w:p w:rsidR="00000000" w:rsidDel="00000000" w:rsidP="00000000" w:rsidRDefault="00000000" w:rsidRPr="00000000" w14:paraId="0000007E">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Governance, Transparency and Accountability</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7F">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0">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Further detail about these themes includes likely exploration of:</w:t>
      </w:r>
    </w:p>
    <w:p w:rsidR="00000000" w:rsidDel="00000000" w:rsidP="00000000" w:rsidRDefault="00000000" w:rsidRPr="00000000" w14:paraId="00000081">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2">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approach in the UK and devolved administrations to pandemic stockpiles, including their adequacy, accessibility and appropriateness for the range of physical characteristics of the health and social care workforce, in so far as this has not been addressed in previous modules.</w:t>
      </w:r>
    </w:p>
    <w:p w:rsidR="00000000" w:rsidDel="00000000" w:rsidP="00000000" w:rsidRDefault="00000000" w:rsidRPr="00000000" w14:paraId="00000083">
      <w:pPr>
        <w:spacing w:after="0" w:line="276" w:lineRule="auto"/>
        <w:ind w:left="144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4">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key structures, systems and processes for procurement and how they worked in practice. This will include an examination of: modelling; gathering and analysing inventory data; due diligence; contract terms, advance payments and risk; the role of intermediaries; and how value for money was assessed and spending controls applied. In this thematic review, the Inquiry will focus on important aspects of contracts awarded as part of the China Buy, New Buy and UK Make strategies.</w:t>
      </w:r>
    </w:p>
    <w:p w:rsidR="00000000" w:rsidDel="00000000" w:rsidP="00000000" w:rsidRDefault="00000000" w:rsidRPr="00000000" w14:paraId="00000085">
      <w:pPr>
        <w:spacing w:after="0" w:line="276" w:lineRule="auto"/>
        <w:ind w:left="144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6">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establishment and operation of the ‘VIP’ or ‘High Priority’ lane. The Inquiry will consider issues including: its purpose and performance, vulnerability to influence by high profile individuals; the level of pressure exerted by referrers and suppliers on officials; and an analysis of key features of the contracts awarded, including their overall value for money.</w:t>
      </w:r>
    </w:p>
    <w:p w:rsidR="00000000" w:rsidDel="00000000" w:rsidP="00000000" w:rsidRDefault="00000000" w:rsidRPr="00000000" w14:paraId="00000087">
      <w:pPr>
        <w:spacing w:after="0" w:line="276" w:lineRule="auto"/>
        <w:ind w:left="144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8">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effectiveness of the logistics and distribution systems in England, Scotland, Wales and Northern Ireland. This will include an examination of the role of the Ministry of Defence and private companies in the distribution of </w:t>
      </w:r>
      <w:r w:rsidDel="00000000" w:rsidR="00000000" w:rsidRPr="00000000">
        <w:rPr>
          <w:rFonts w:ascii="Proxima Nova" w:cs="Proxima Nova" w:eastAsia="Proxima Nova" w:hAnsi="Proxima Nova"/>
          <w:sz w:val="24"/>
          <w:szCs w:val="24"/>
          <w:rtl w:val="0"/>
        </w:rPr>
        <w:t xml:space="preserve">key healthcare related equipment and </w:t>
      </w:r>
      <w:r w:rsidDel="00000000" w:rsidR="00000000" w:rsidRPr="00000000">
        <w:rPr>
          <w:rFonts w:ascii="Proxima Nova" w:cs="Proxima Nova" w:eastAsia="Proxima Nova" w:hAnsi="Proxima Nova"/>
          <w:sz w:val="24"/>
          <w:szCs w:val="24"/>
          <w:rtl w:val="0"/>
        </w:rPr>
        <w:t xml:space="preserve">supplies</w:t>
      </w:r>
      <w:r w:rsidDel="00000000" w:rsidR="00000000" w:rsidRPr="00000000">
        <w:rPr>
          <w:rFonts w:ascii="Proxima Nova" w:cs="Proxima Nova" w:eastAsia="Proxima Nova" w:hAnsi="Proxima Nova"/>
          <w:sz w:val="24"/>
          <w:szCs w:val="24"/>
          <w:rtl w:val="0"/>
        </w:rPr>
        <w:t xml:space="preserve">, including to the care sector.</w:t>
      </w: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89">
      <w:pPr>
        <w:spacing w:after="0" w:line="276" w:lineRule="auto"/>
        <w:ind w:left="144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A">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skills, expertise and experience in government for the emergency procurement and distribution of key healthcare equipment and supplies. The Inquiry will consider the analysis, advice, leadership and support provided by special appointees and consultants from the private sector during the pandemic.</w:t>
      </w:r>
    </w:p>
    <w:p w:rsidR="00000000" w:rsidDel="00000000" w:rsidP="00000000" w:rsidRDefault="00000000" w:rsidRPr="00000000" w14:paraId="0000008B">
      <w:pPr>
        <w:spacing w:after="0" w:line="276" w:lineRule="auto"/>
        <w:ind w:left="144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C">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reliance of the UK and devolved administrations on global supply chains and domestic manufacturing to support the procurement of key healthcare equipment and supplies. This theme will include consideration of supply chain resilience and risk during the pandemic and the ‘Calls to Arms’.</w:t>
      </w:r>
    </w:p>
    <w:p w:rsidR="00000000" w:rsidDel="00000000" w:rsidP="00000000" w:rsidRDefault="00000000" w:rsidRPr="00000000" w14:paraId="0000008D">
      <w:pPr>
        <w:spacing w:after="0" w:line="276" w:lineRule="auto"/>
        <w:ind w:left="144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E">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institutions and systems for the effective regulation and inspection of key healthcare equipment and supplies procured during the pandemic. The Inquiry will examine their effectiveness and whether they provided a coherent, efficient and systematic scheme to protect the safety of end-users.</w:t>
      </w:r>
    </w:p>
    <w:p w:rsidR="00000000" w:rsidDel="00000000" w:rsidP="00000000" w:rsidRDefault="00000000" w:rsidRPr="00000000" w14:paraId="0000008F">
      <w:pPr>
        <w:spacing w:after="0" w:line="276" w:lineRule="auto"/>
        <w:ind w:left="144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0">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roles of governance, transparency and accountability in the award and publication of contract information during an acute emergency.</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tl w:val="0"/>
        </w:rPr>
        <w:t xml:space="preserve">As part of the examination of this theme, the Inquiry will consider at a high level the use of criminal investigations and civil enforcement action against individuals and companies. </w:t>
      </w:r>
      <w:r w:rsidDel="00000000" w:rsidR="00000000" w:rsidRPr="00000000">
        <w:rPr>
          <w:rtl w:val="0"/>
        </w:rPr>
      </w:r>
    </w:p>
    <w:p w:rsidR="00000000" w:rsidDel="00000000" w:rsidP="00000000" w:rsidRDefault="00000000" w:rsidRPr="00000000" w14:paraId="00000091">
      <w:pPr>
        <w:spacing w:after="0" w:line="276" w:lineRule="auto"/>
        <w:ind w:left="144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2">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anticipation of and strategy for excess purchasing, waste and disposal.</w:t>
      </w:r>
    </w:p>
    <w:p w:rsidR="00000000" w:rsidDel="00000000" w:rsidP="00000000" w:rsidRDefault="00000000" w:rsidRPr="00000000" w14:paraId="00000093">
      <w:pPr>
        <w:spacing w:after="0" w:line="276" w:lineRule="auto"/>
        <w:ind w:lef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4">
      <w:pPr>
        <w:numPr>
          <w:ilvl w:val="0"/>
          <w:numId w:val="1"/>
        </w:numPr>
        <w:spacing w:after="0" w:line="276"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Inquiry team intends to examine key aspects of a number of contracts as illustrative examples of the above themes. This is likely to include:</w:t>
      </w:r>
    </w:p>
    <w:p w:rsidR="00000000" w:rsidDel="00000000" w:rsidP="00000000" w:rsidRDefault="00000000" w:rsidRPr="00000000" w14:paraId="00000095">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6">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value for money;</w:t>
      </w:r>
    </w:p>
    <w:p w:rsidR="00000000" w:rsidDel="00000000" w:rsidP="00000000" w:rsidRDefault="00000000" w:rsidRPr="00000000" w14:paraId="00000097">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effect, if any, of a contract being in the High Priority Lane;</w:t>
      </w:r>
    </w:p>
    <w:p w:rsidR="00000000" w:rsidDel="00000000" w:rsidP="00000000" w:rsidRDefault="00000000" w:rsidRPr="00000000" w14:paraId="00000098">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impact, if any, of contact from referrers about contracts during the award process;</w:t>
      </w:r>
    </w:p>
    <w:p w:rsidR="00000000" w:rsidDel="00000000" w:rsidP="00000000" w:rsidRDefault="00000000" w:rsidRPr="00000000" w14:paraId="00000099">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approach to due diligence and risk; and</w:t>
      </w:r>
    </w:p>
    <w:p w:rsidR="00000000" w:rsidDel="00000000" w:rsidP="00000000" w:rsidRDefault="00000000" w:rsidRPr="00000000" w14:paraId="0000009A">
      <w:pPr>
        <w:numPr>
          <w:ilvl w:val="1"/>
          <w:numId w:val="1"/>
        </w:numPr>
        <w:spacing w:after="0" w:line="276" w:lineRule="auto"/>
        <w:ind w:left="144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intermediaries between government and manufacturers.</w:t>
      </w:r>
    </w:p>
    <w:p w:rsidR="00000000" w:rsidDel="00000000" w:rsidP="00000000" w:rsidRDefault="00000000" w:rsidRPr="00000000" w14:paraId="0000009B">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C">
      <w:pPr>
        <w:numPr>
          <w:ilvl w:val="0"/>
          <w:numId w:val="1"/>
        </w:numPr>
        <w:spacing w:after="0" w:line="276"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Work continues on the review of relevant materials and requests for further evidence relating to these contracts are likely to be made in the coming weeks. The Inquiry will liaise closely with the relevant organisations to provide clear instructions as to its priorities to ensure that it has all relevant material to meet effectively the Module 5 Outline of Scope and the Inquiry’s Terms of Reference. </w:t>
      </w:r>
    </w:p>
    <w:p w:rsidR="00000000" w:rsidDel="00000000" w:rsidP="00000000" w:rsidRDefault="00000000" w:rsidRPr="00000000" w14:paraId="0000009D">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E">
      <w:pPr>
        <w:spacing w:after="0" w:line="276" w:lineRule="auto"/>
        <w:jc w:val="both"/>
        <w:rPr>
          <w:rFonts w:ascii="Proxima Nova" w:cs="Proxima Nova" w:eastAsia="Proxima Nova" w:hAnsi="Proxima Nova"/>
          <w:sz w:val="24"/>
          <w:szCs w:val="24"/>
        </w:rPr>
      </w:pPr>
      <w:bookmarkStart w:colFirst="0" w:colLast="0" w:name="_heading=h.whi6rqawa2v0" w:id="19"/>
      <w:bookmarkEnd w:id="19"/>
      <w:r w:rsidDel="00000000" w:rsidR="00000000" w:rsidRPr="00000000">
        <w:rPr>
          <w:rFonts w:ascii="Proxima Nova" w:cs="Proxima Nova" w:eastAsia="Proxima Nova" w:hAnsi="Proxima Nova"/>
          <w:b w:val="1"/>
          <w:sz w:val="24"/>
          <w:szCs w:val="24"/>
          <w:rtl w:val="0"/>
        </w:rPr>
        <w:t xml:space="preserve">List of Issues</w:t>
      </w:r>
      <w:r w:rsidDel="00000000" w:rsidR="00000000" w:rsidRPr="00000000">
        <w:rPr>
          <w:rtl w:val="0"/>
        </w:rPr>
      </w:r>
    </w:p>
    <w:p w:rsidR="00000000" w:rsidDel="00000000" w:rsidP="00000000" w:rsidRDefault="00000000" w:rsidRPr="00000000" w14:paraId="0000009F">
      <w:pPr>
        <w:spacing w:after="0" w:line="276" w:lineRule="auto"/>
        <w:ind w:lef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0">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 A Draft </w:t>
      </w:r>
      <w:r w:rsidDel="00000000" w:rsidR="00000000" w:rsidRPr="00000000">
        <w:rPr>
          <w:rFonts w:ascii="Proxima Nova" w:cs="Proxima Nova" w:eastAsia="Proxima Nova" w:hAnsi="Proxima Nova"/>
          <w:sz w:val="24"/>
          <w:szCs w:val="24"/>
          <w:rtl w:val="0"/>
        </w:rPr>
        <w:t xml:space="preserve">List of Issues is provided with this Note. This is an indicative guide to the topics proposed for exploration within the Module 5 investigation. Any </w:t>
      </w:r>
      <w:r w:rsidDel="00000000" w:rsidR="00000000" w:rsidRPr="00000000">
        <w:rPr>
          <w:rFonts w:ascii="Proxima Nova" w:cs="Proxima Nova" w:eastAsia="Proxima Nova" w:hAnsi="Proxima Nova"/>
          <w:sz w:val="24"/>
          <w:szCs w:val="24"/>
          <w:rtl w:val="0"/>
        </w:rPr>
        <w:t xml:space="preserve">Core Participant </w:t>
      </w:r>
      <w:r w:rsidDel="00000000" w:rsidR="00000000" w:rsidRPr="00000000">
        <w:rPr>
          <w:rFonts w:ascii="Proxima Nova" w:cs="Proxima Nova" w:eastAsia="Proxima Nova" w:hAnsi="Proxima Nova"/>
          <w:sz w:val="24"/>
          <w:szCs w:val="24"/>
          <w:rtl w:val="0"/>
        </w:rPr>
        <w:t xml:space="preserve">Submissions on this list must be provided by </w:t>
      </w:r>
      <w:r w:rsidDel="00000000" w:rsidR="00000000" w:rsidRPr="00000000">
        <w:rPr>
          <w:rFonts w:ascii="Proxima Nova" w:cs="Proxima Nova" w:eastAsia="Proxima Nova" w:hAnsi="Proxima Nova"/>
          <w:b w:val="1"/>
          <w:sz w:val="24"/>
          <w:szCs w:val="24"/>
          <w:rtl w:val="0"/>
        </w:rPr>
        <w:t xml:space="preserve">27 November </w:t>
      </w:r>
      <w:r w:rsidDel="00000000" w:rsidR="00000000" w:rsidRPr="00000000">
        <w:rPr>
          <w:rFonts w:ascii="Proxima Nova" w:cs="Proxima Nova" w:eastAsia="Proxima Nova" w:hAnsi="Proxima Nova"/>
          <w:b w:val="1"/>
          <w:sz w:val="24"/>
          <w:szCs w:val="24"/>
          <w:rtl w:val="0"/>
        </w:rPr>
        <w:t xml:space="preserve"> 2024.</w:t>
      </w:r>
      <w:r w:rsidDel="00000000" w:rsidR="00000000" w:rsidRPr="00000000">
        <w:rPr>
          <w:rtl w:val="0"/>
        </w:rPr>
      </w:r>
    </w:p>
    <w:p w:rsidR="00000000" w:rsidDel="00000000" w:rsidP="00000000" w:rsidRDefault="00000000" w:rsidRPr="00000000" w14:paraId="000000A1">
      <w:pPr>
        <w:spacing w:after="0" w:line="276" w:lineRule="auto"/>
        <w:ind w:left="0" w:firstLine="0"/>
        <w:jc w:val="both"/>
        <w:rPr>
          <w:rFonts w:ascii="Proxima Nova" w:cs="Proxima Nova" w:eastAsia="Proxima Nova" w:hAnsi="Proxima Nova"/>
          <w:color w:val="444746"/>
          <w:sz w:val="24"/>
          <w:szCs w:val="24"/>
        </w:rPr>
      </w:pPr>
      <w:r w:rsidDel="00000000" w:rsidR="00000000" w:rsidRPr="00000000">
        <w:rPr>
          <w:rtl w:val="0"/>
        </w:rPr>
      </w:r>
    </w:p>
    <w:p w:rsidR="00000000" w:rsidDel="00000000" w:rsidP="00000000" w:rsidRDefault="00000000" w:rsidRPr="00000000" w14:paraId="000000A2">
      <w:pPr>
        <w:spacing w:after="0" w:line="276"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Expert Witnesses</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Module 5 has instructed two expert witnesses: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vertAlign w:val="baseline"/>
          <w:rtl w:val="0"/>
        </w:rPr>
        <w:t xml:space="preserve">Albert Sanchez-Graells</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Professor of Economic Law and Co-Director of the Centre for Global Law and Innovation at the University of Bristol Law School, whose report </w:t>
      </w:r>
      <w:r w:rsidDel="00000000" w:rsidR="00000000" w:rsidRPr="00000000">
        <w:rPr>
          <w:rFonts w:ascii="Proxima Nova" w:cs="Proxima Nova" w:eastAsia="Proxima Nova" w:hAnsi="Proxima Nova"/>
          <w:sz w:val="24"/>
          <w:szCs w:val="24"/>
          <w:rtl w:val="0"/>
        </w:rPr>
        <w:t xml:space="preserve">will focus </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on </w:t>
      </w:r>
      <w:r w:rsidDel="00000000" w:rsidR="00000000" w:rsidRPr="00000000">
        <w:rPr>
          <w:rFonts w:ascii="Proxima Nova" w:cs="Proxima Nova" w:eastAsia="Proxima Nova" w:hAnsi="Proxima Nova"/>
          <w:b w:val="1"/>
          <w:sz w:val="24"/>
          <w:szCs w:val="24"/>
          <w:rtl w:val="0"/>
        </w:rPr>
        <w:t xml:space="preserve">public procurement</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It is </w:t>
      </w:r>
      <w:r w:rsidDel="00000000" w:rsidR="00000000" w:rsidRPr="00000000">
        <w:rPr>
          <w:rFonts w:ascii="Proxima Nova" w:cs="Proxima Nova" w:eastAsia="Proxima Nova" w:hAnsi="Proxima Nova"/>
          <w:sz w:val="24"/>
          <w:szCs w:val="24"/>
          <w:rtl w:val="0"/>
        </w:rPr>
        <w:t xml:space="preserve">expected </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that </w:t>
      </w:r>
      <w:r w:rsidDel="00000000" w:rsidR="00000000" w:rsidRPr="00000000">
        <w:rPr>
          <w:rFonts w:ascii="Proxima Nova" w:cs="Proxima Nova" w:eastAsia="Proxima Nova" w:hAnsi="Proxima Nova"/>
          <w:sz w:val="24"/>
          <w:szCs w:val="24"/>
          <w:rtl w:val="0"/>
        </w:rPr>
        <w:t xml:space="preserve">this</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report will be provided to Core Participants in final form </w:t>
      </w:r>
      <w:r w:rsidDel="00000000" w:rsidR="00000000" w:rsidRPr="00000000">
        <w:rPr>
          <w:rFonts w:ascii="Proxima Nova" w:cs="Proxima Nova" w:eastAsia="Proxima Nova" w:hAnsi="Proxima Nova"/>
          <w:sz w:val="24"/>
          <w:szCs w:val="24"/>
          <w:rtl w:val="0"/>
        </w:rPr>
        <w:t xml:space="preserve">by 6 December 2024, with any Core Participant comments on it to be received by </w:t>
      </w:r>
      <w:r w:rsidDel="00000000" w:rsidR="00000000" w:rsidRPr="00000000">
        <w:rPr>
          <w:rFonts w:ascii="Proxima Nova" w:cs="Proxima Nova" w:eastAsia="Proxima Nova" w:hAnsi="Proxima Nova"/>
          <w:b w:val="1"/>
          <w:sz w:val="24"/>
          <w:szCs w:val="24"/>
          <w:rtl w:val="0"/>
        </w:rPr>
        <w:t xml:space="preserve">20 December 2024</w:t>
      </w:r>
      <w:r w:rsidDel="00000000" w:rsidR="00000000" w:rsidRPr="00000000">
        <w:rPr>
          <w:rFonts w:ascii="Proxima Nova" w:cs="Proxima Nova" w:eastAsia="Proxima Nova" w:hAnsi="Proxima Nova"/>
          <w:b w:val="1"/>
          <w:i w:val="0"/>
          <w:smallCaps w:val="0"/>
          <w:strike w:val="0"/>
          <w:color w:val="000000"/>
          <w:sz w:val="24"/>
          <w:szCs w:val="24"/>
          <w:u w:val="none"/>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Proxima Nova" w:cs="Proxima Nova" w:eastAsia="Proxima Nova" w:hAnsi="Proxima Nova"/>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vertAlign w:val="baseline"/>
          <w:rtl w:val="0"/>
        </w:rPr>
        <w:t xml:space="preserve">John Manners-Bell</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CEO of Transport Intelligence and Honorary Visiting Professor, London Guildhall Faculty of Business and Law at London Metropolitan University, whose report </w:t>
      </w:r>
      <w:r w:rsidDel="00000000" w:rsidR="00000000" w:rsidRPr="00000000">
        <w:rPr>
          <w:rFonts w:ascii="Proxima Nova" w:cs="Proxima Nova" w:eastAsia="Proxima Nova" w:hAnsi="Proxima Nova"/>
          <w:sz w:val="24"/>
          <w:szCs w:val="24"/>
          <w:rtl w:val="0"/>
        </w:rPr>
        <w:t xml:space="preserve">will focus</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on </w:t>
      </w:r>
      <w:r w:rsidDel="00000000" w:rsidR="00000000" w:rsidRPr="00000000">
        <w:rPr>
          <w:rFonts w:ascii="Proxima Nova" w:cs="Proxima Nova" w:eastAsia="Proxima Nova" w:hAnsi="Proxima Nova"/>
          <w:b w:val="1"/>
          <w:sz w:val="24"/>
          <w:szCs w:val="24"/>
          <w:rtl w:val="0"/>
        </w:rPr>
        <w:t xml:space="preserve">supply chains</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It is </w:t>
      </w:r>
      <w:r w:rsidDel="00000000" w:rsidR="00000000" w:rsidRPr="00000000">
        <w:rPr>
          <w:rFonts w:ascii="Proxima Nova" w:cs="Proxima Nova" w:eastAsia="Proxima Nova" w:hAnsi="Proxima Nova"/>
          <w:sz w:val="24"/>
          <w:szCs w:val="24"/>
          <w:rtl w:val="0"/>
        </w:rPr>
        <w:t xml:space="preserve">expected</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that </w:t>
      </w:r>
      <w:r w:rsidDel="00000000" w:rsidR="00000000" w:rsidRPr="00000000">
        <w:rPr>
          <w:rFonts w:ascii="Proxima Nova" w:cs="Proxima Nova" w:eastAsia="Proxima Nova" w:hAnsi="Proxima Nova"/>
          <w:sz w:val="24"/>
          <w:szCs w:val="24"/>
          <w:rtl w:val="0"/>
        </w:rPr>
        <w:t xml:space="preserve">this</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report will be provided to Core Participants in fi</w:t>
      </w:r>
      <w:r w:rsidDel="00000000" w:rsidR="00000000" w:rsidRPr="00000000">
        <w:rPr>
          <w:rFonts w:ascii="Proxima Nova" w:cs="Proxima Nova" w:eastAsia="Proxima Nova" w:hAnsi="Proxima Nova"/>
          <w:sz w:val="24"/>
          <w:szCs w:val="24"/>
          <w:rtl w:val="0"/>
        </w:rPr>
        <w:t xml:space="preserve">nal form</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w:t>
      </w:r>
      <w:r w:rsidDel="00000000" w:rsidR="00000000" w:rsidRPr="00000000">
        <w:rPr>
          <w:rFonts w:ascii="Proxima Nova" w:cs="Proxima Nova" w:eastAsia="Proxima Nova" w:hAnsi="Proxima Nova"/>
          <w:sz w:val="24"/>
          <w:szCs w:val="24"/>
          <w:rtl w:val="0"/>
        </w:rPr>
        <w:t xml:space="preserve">by </w:t>
      </w:r>
      <w:r w:rsidDel="00000000" w:rsidR="00000000" w:rsidRPr="00000000">
        <w:rPr>
          <w:rFonts w:ascii="Proxima Nova" w:cs="Proxima Nova" w:eastAsia="Proxima Nova" w:hAnsi="Proxima Nova"/>
          <w:b w:val="1"/>
          <w:sz w:val="24"/>
          <w:szCs w:val="24"/>
          <w:rtl w:val="0"/>
        </w:rPr>
        <w:t xml:space="preserve">29 November 2024,</w:t>
      </w:r>
      <w:r w:rsidDel="00000000" w:rsidR="00000000" w:rsidRPr="00000000">
        <w:rPr>
          <w:rFonts w:ascii="Proxima Nova" w:cs="Proxima Nova" w:eastAsia="Proxima Nova" w:hAnsi="Proxima Nova"/>
          <w:sz w:val="24"/>
          <w:szCs w:val="24"/>
          <w:rtl w:val="0"/>
        </w:rPr>
        <w:t xml:space="preserve"> with any Core Participant comments on it to be received by </w:t>
      </w:r>
      <w:r w:rsidDel="00000000" w:rsidR="00000000" w:rsidRPr="00000000">
        <w:rPr>
          <w:rFonts w:ascii="Proxima Nova" w:cs="Proxima Nova" w:eastAsia="Proxima Nova" w:hAnsi="Proxima Nova"/>
          <w:b w:val="1"/>
          <w:sz w:val="24"/>
          <w:szCs w:val="24"/>
          <w:rtl w:val="0"/>
        </w:rPr>
        <w:t xml:space="preserve">13 December 2024</w:t>
      </w:r>
      <w:r w:rsidDel="00000000" w:rsidR="00000000" w:rsidRPr="00000000">
        <w:rPr>
          <w:rFonts w:ascii="Proxima Nova" w:cs="Proxima Nova" w:eastAsia="Proxima Nova" w:hAnsi="Proxima Nova"/>
          <w:b w:val="1"/>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A9">
      <w:pPr>
        <w:spacing w:after="0" w:line="276" w:lineRule="auto"/>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AA">
      <w:pPr>
        <w:spacing w:after="0" w:line="276"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Every Story Matters</w:t>
      </w:r>
      <w:r w:rsidDel="00000000" w:rsidR="00000000" w:rsidRPr="00000000">
        <w:rPr>
          <w:rtl w:val="0"/>
        </w:rPr>
      </w:r>
    </w:p>
    <w:p w:rsidR="00000000" w:rsidDel="00000000" w:rsidP="00000000" w:rsidRDefault="00000000" w:rsidRPr="00000000" w14:paraId="000000AB">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C">
      <w:pPr>
        <w:numPr>
          <w:ilvl w:val="0"/>
          <w:numId w:val="1"/>
        </w:numPr>
        <w:spacing w:after="0" w:line="276"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summary of the pilot for Every Story Matters (“ESM”) was disclosed to Core Participants today. As has been communicated to Core Participants, it was not considered by the Inquiry that a full ESM report would provide the best account for this module. The Inquiry will instead be exploring the key themes in the evidential hearings.</w:t>
      </w:r>
    </w:p>
    <w:p w:rsidR="00000000" w:rsidDel="00000000" w:rsidP="00000000" w:rsidRDefault="00000000" w:rsidRPr="00000000" w14:paraId="000000AD">
      <w:pPr>
        <w:spacing w:after="0"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E">
      <w:pPr>
        <w:spacing w:after="0" w:line="276" w:lineRule="auto"/>
        <w:ind w:left="0" w:firstLine="0"/>
        <w:jc w:val="both"/>
        <w:rPr>
          <w:rFonts w:ascii="Proxima Nova" w:cs="Proxima Nova" w:eastAsia="Proxima Nova" w:hAnsi="Proxima Nova"/>
          <w:b w:val="1"/>
          <w:sz w:val="24"/>
          <w:szCs w:val="24"/>
        </w:rPr>
      </w:pPr>
      <w:bookmarkStart w:colFirst="0" w:colLast="0" w:name="_heading=h.y68vt5ustopo" w:id="14"/>
      <w:bookmarkEnd w:id="14"/>
      <w:r w:rsidDel="00000000" w:rsidR="00000000" w:rsidRPr="00000000">
        <w:rPr>
          <w:rFonts w:ascii="Proxima Nova" w:cs="Proxima Nova" w:eastAsia="Proxima Nova" w:hAnsi="Proxima Nova"/>
          <w:b w:val="1"/>
          <w:sz w:val="24"/>
          <w:szCs w:val="24"/>
          <w:rtl w:val="0"/>
        </w:rPr>
        <w:t xml:space="preserve">Timetable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The Module 5 team will </w:t>
      </w:r>
      <w:r w:rsidDel="00000000" w:rsidR="00000000" w:rsidRPr="00000000">
        <w:rPr>
          <w:rFonts w:ascii="Proxima Nova" w:cs="Proxima Nova" w:eastAsia="Proxima Nova" w:hAnsi="Proxima Nova"/>
          <w:sz w:val="24"/>
          <w:szCs w:val="24"/>
          <w:rtl w:val="0"/>
        </w:rPr>
        <w:t xml:space="preserve">circulate the Final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List of Issues</w:t>
      </w:r>
      <w:r w:rsidDel="00000000" w:rsidR="00000000" w:rsidRPr="00000000">
        <w:rPr>
          <w:rFonts w:ascii="Proxima Nova" w:cs="Proxima Nova" w:eastAsia="Proxima Nova" w:hAnsi="Proxima Nova"/>
          <w:sz w:val="24"/>
          <w:szCs w:val="24"/>
          <w:rtl w:val="0"/>
        </w:rPr>
        <w:t xml:space="preserve">, a </w:t>
      </w:r>
      <w:r w:rsidDel="00000000" w:rsidR="00000000" w:rsidRPr="00000000">
        <w:rPr>
          <w:rFonts w:ascii="Proxima Nova" w:cs="Proxima Nova" w:eastAsia="Proxima Nova" w:hAnsi="Proxima Nova"/>
          <w:sz w:val="24"/>
          <w:szCs w:val="24"/>
          <w:rtl w:val="0"/>
        </w:rPr>
        <w:t xml:space="preserve">Provisional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List of </w:t>
      </w:r>
      <w:r w:rsidDel="00000000" w:rsidR="00000000" w:rsidRPr="00000000">
        <w:rPr>
          <w:rFonts w:ascii="Proxima Nova" w:cs="Proxima Nova" w:eastAsia="Proxima Nova" w:hAnsi="Proxima Nova"/>
          <w:sz w:val="24"/>
          <w:szCs w:val="24"/>
          <w:rtl w:val="0"/>
        </w:rPr>
        <w:t xml:space="preserve">W</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itnesses</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 a</w:t>
      </w:r>
      <w:r w:rsidDel="00000000" w:rsidR="00000000" w:rsidRPr="00000000">
        <w:rPr>
          <w:rFonts w:ascii="Proxima Nova" w:cs="Proxima Nova" w:eastAsia="Proxima Nova" w:hAnsi="Proxima Nova"/>
          <w:sz w:val="24"/>
          <w:szCs w:val="24"/>
          <w:rtl w:val="0"/>
        </w:rPr>
        <w:t xml:space="preserve">nd timetable and further details about the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Rule 10 process</w:t>
      </w:r>
      <w:r w:rsidDel="00000000" w:rsidR="00000000" w:rsidRPr="00000000">
        <w:rPr>
          <w:rFonts w:ascii="Proxima Nova" w:cs="Proxima Nova" w:eastAsia="Proxima Nova" w:hAnsi="Proxima Nova"/>
          <w:sz w:val="24"/>
          <w:szCs w:val="24"/>
          <w:rtl w:val="0"/>
        </w:rPr>
        <w:t xml:space="preserve"> following the second preliminary hearing.</w:t>
      </w:r>
      <w:r w:rsidDel="00000000" w:rsidR="00000000" w:rsidRPr="00000000">
        <w:rPr>
          <w:rtl w:val="0"/>
        </w:rPr>
      </w:r>
    </w:p>
    <w:p w:rsidR="00000000" w:rsidDel="00000000" w:rsidP="00000000" w:rsidRDefault="00000000" w:rsidRPr="00000000" w14:paraId="000000B1">
      <w:pPr>
        <w:spacing w:after="0"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2">
      <w:pPr>
        <w:spacing w:after="0" w:line="276"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Opening and Closing Statements</w:t>
      </w:r>
    </w:p>
    <w:p w:rsidR="00000000" w:rsidDel="00000000" w:rsidP="00000000" w:rsidRDefault="00000000" w:rsidRPr="00000000" w14:paraId="000000B3">
      <w:pPr>
        <w:spacing w:after="0"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4">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Counsel to the Inquiry (“CTI”) will make an Opening Statement at the commencement of the public hearing. It is unlikely that CTI will deliver a closing statement.</w:t>
      </w:r>
    </w:p>
    <w:p w:rsidR="00000000" w:rsidDel="00000000" w:rsidP="00000000" w:rsidRDefault="00000000" w:rsidRPr="00000000" w14:paraId="000000B5">
      <w:pPr>
        <w:spacing w:after="0" w:line="276"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6">
      <w:pPr>
        <w:numPr>
          <w:ilvl w:val="0"/>
          <w:numId w:val="1"/>
        </w:numPr>
        <w:spacing w:after="0" w:line="276" w:lineRule="auto"/>
        <w:ind w:left="720" w:hanging="360"/>
        <w:jc w:val="both"/>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Those Core Participants who wish to make Opening and Closing Statements will, of course, be permitted to do so. However, CTI will be inviting the Chair to impose strict time limits. This is likely to be determined, in part, by the number of participants. Written statements must be submitted to the Inquiry within a time frame which will be set out in due course. </w:t>
      </w:r>
    </w:p>
    <w:p w:rsidR="00000000" w:rsidDel="00000000" w:rsidP="00000000" w:rsidRDefault="00000000" w:rsidRPr="00000000" w14:paraId="000000B7">
      <w:pPr>
        <w:spacing w:after="0"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8">
      <w:pPr>
        <w:spacing w:after="0"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Public Hearing Dates</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The Inquiry does not anticipate holding a further preliminary hearing for Module 5 before the start of the public hearings in March 2025.</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roxima Nova" w:cs="Proxima Nova" w:eastAsia="Proxima Nova" w:hAnsi="Proxima Nova"/>
          <w:i w:val="0"/>
          <w:smallCaps w:val="0"/>
          <w:strike w:val="0"/>
          <w:color w:val="000000"/>
          <w:sz w:val="24"/>
          <w:szCs w:val="24"/>
          <w:shd w:fill="auto" w:val="clear"/>
          <w:vertAlign w:val="baseline"/>
        </w:rPr>
      </w:pP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As the Core Participants were informed in the </w:t>
      </w:r>
      <w:r w:rsidDel="00000000" w:rsidR="00000000" w:rsidRPr="00000000">
        <w:rPr>
          <w:rFonts w:ascii="Proxima Nova" w:cs="Proxima Nova" w:eastAsia="Proxima Nova" w:hAnsi="Proxima Nova"/>
          <w:sz w:val="24"/>
          <w:szCs w:val="24"/>
          <w:rtl w:val="0"/>
        </w:rPr>
        <w:t xml:space="preserve">monthly Module 5 Solicitor team monthly update notes</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t xml:space="preserve">, and as </w:t>
      </w:r>
      <w:r w:rsidDel="00000000" w:rsidR="00000000" w:rsidRPr="00000000">
        <w:rPr>
          <w:rFonts w:ascii="Proxima Nova" w:cs="Proxima Nova" w:eastAsia="Proxima Nova" w:hAnsi="Proxima Nova"/>
          <w:sz w:val="24"/>
          <w:szCs w:val="24"/>
          <w:rtl w:val="0"/>
        </w:rPr>
        <w:t xml:space="preserve">published</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on the Inquiry website, the public hearing </w:t>
      </w:r>
      <w:r w:rsidDel="00000000" w:rsidR="00000000" w:rsidRPr="00000000">
        <w:rPr>
          <w:rFonts w:ascii="Proxima Nova" w:cs="Proxima Nova" w:eastAsia="Proxima Nova" w:hAnsi="Proxima Nova"/>
          <w:sz w:val="24"/>
          <w:szCs w:val="24"/>
          <w:rtl w:val="0"/>
        </w:rPr>
        <w:t xml:space="preserve">of </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Module 5 will take place at Dorland House between</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 </w:t>
      </w:r>
      <w:r w:rsidDel="00000000" w:rsidR="00000000" w:rsidRPr="00000000">
        <w:rPr>
          <w:rFonts w:ascii="Proxima Nova" w:cs="Proxima Nova" w:eastAsia="Proxima Nova" w:hAnsi="Proxima Nova"/>
          <w:sz w:val="24"/>
          <w:szCs w:val="24"/>
          <w:rtl w:val="0"/>
        </w:rPr>
        <w:t xml:space="preserve">3 </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and </w:t>
      </w:r>
      <w:r w:rsidDel="00000000" w:rsidR="00000000" w:rsidRPr="00000000">
        <w:rPr>
          <w:rFonts w:ascii="Proxima Nova" w:cs="Proxima Nova" w:eastAsia="Proxima Nova" w:hAnsi="Proxima Nova"/>
          <w:sz w:val="24"/>
          <w:szCs w:val="24"/>
          <w:rtl w:val="0"/>
        </w:rPr>
        <w:t xml:space="preserve">27 March </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2025</w:t>
      </w:r>
      <w:r w:rsidDel="00000000" w:rsidR="00000000" w:rsidRPr="00000000">
        <w:rPr>
          <w:rFonts w:ascii="Proxima Nova" w:cs="Proxima Nova" w:eastAsia="Proxima Nova" w:hAnsi="Proxima Nova"/>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roxima Nova" w:cs="Proxima Nova" w:eastAsia="Proxima Nova" w:hAnsi="Proxima Nova"/>
          <w:b w:val="1"/>
          <w:sz w:val="24"/>
          <w:szCs w:val="24"/>
          <w:highlight w:val="yellow"/>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15 </w:t>
      </w:r>
      <w:r w:rsidDel="00000000" w:rsidR="00000000" w:rsidRPr="00000000">
        <w:rPr>
          <w:rFonts w:ascii="Proxima Nova" w:cs="Proxima Nova" w:eastAsia="Proxima Nova" w:hAnsi="Proxima Nova"/>
          <w:b w:val="1"/>
          <w:sz w:val="24"/>
          <w:szCs w:val="24"/>
          <w:rtl w:val="0"/>
        </w:rPr>
        <w:t xml:space="preserve">November 2024</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Richard Wald KC</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Jamie Sharma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Tom Stoate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Victoria Shehadeh</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Hannah Gardiner </w:t>
      </w: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D176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vETlSQ1TNZZ1BQtSkdMKf+z2Q==">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2024-10-18T11:58:00Z</dcterms:created>
  <dc:creator>Tom Stoate</dc:creator>
</cp:coreProperties>
</file>